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11C13" w14:textId="77777777" w:rsidR="00F139C1" w:rsidRPr="00E62E8F" w:rsidRDefault="00F139C1" w:rsidP="00F139C1">
      <w:pPr>
        <w:widowControl w:val="0"/>
        <w:autoSpaceDE w:val="0"/>
        <w:autoSpaceDN w:val="0"/>
        <w:adjustRightInd w:val="0"/>
        <w:spacing w:after="0" w:line="240" w:lineRule="auto"/>
        <w:ind w:left="5387" w:hanging="1"/>
        <w:rPr>
          <w:rFonts w:eastAsiaTheme="minorEastAsia" w:cstheme="minorHAnsi"/>
          <w:sz w:val="18"/>
          <w:szCs w:val="18"/>
          <w:lang w:eastAsia="pl-PL"/>
        </w:rPr>
      </w:pPr>
      <w:r w:rsidRPr="00E62E8F">
        <w:rPr>
          <w:rFonts w:eastAsiaTheme="minorEastAsia" w:cstheme="minorHAnsi"/>
          <w:sz w:val="18"/>
          <w:szCs w:val="18"/>
          <w:lang w:eastAsia="pl-PL"/>
        </w:rPr>
        <w:t>Załącznik nr 3</w:t>
      </w:r>
    </w:p>
    <w:p w14:paraId="079EDAD9" w14:textId="77777777" w:rsidR="00F139C1" w:rsidRPr="00E62E8F" w:rsidRDefault="00F139C1" w:rsidP="00F139C1">
      <w:pPr>
        <w:widowControl w:val="0"/>
        <w:shd w:val="clear" w:color="auto" w:fill="FFFFFF"/>
        <w:autoSpaceDE w:val="0"/>
        <w:autoSpaceDN w:val="0"/>
        <w:adjustRightInd w:val="0"/>
        <w:spacing w:after="0" w:line="240" w:lineRule="auto"/>
        <w:ind w:left="5387" w:right="64" w:hanging="1"/>
        <w:rPr>
          <w:rFonts w:eastAsiaTheme="minorEastAsia" w:cstheme="minorHAnsi"/>
          <w:sz w:val="18"/>
          <w:szCs w:val="18"/>
          <w:lang w:eastAsia="pl-PL"/>
        </w:rPr>
      </w:pPr>
      <w:r w:rsidRPr="00E62E8F">
        <w:rPr>
          <w:rFonts w:eastAsiaTheme="minorEastAsia" w:cstheme="minorHAnsi"/>
          <w:spacing w:val="-4"/>
          <w:sz w:val="18"/>
          <w:szCs w:val="18"/>
          <w:lang w:eastAsia="pl-PL"/>
        </w:rPr>
        <w:t>do Zarządzenia nr 83</w:t>
      </w:r>
    </w:p>
    <w:p w14:paraId="743E776B" w14:textId="77777777" w:rsidR="00F139C1" w:rsidRPr="00E62E8F" w:rsidRDefault="00F139C1" w:rsidP="00F139C1">
      <w:pPr>
        <w:widowControl w:val="0"/>
        <w:shd w:val="clear" w:color="auto" w:fill="FFFFFF"/>
        <w:autoSpaceDE w:val="0"/>
        <w:autoSpaceDN w:val="0"/>
        <w:adjustRightInd w:val="0"/>
        <w:spacing w:after="0" w:line="240" w:lineRule="auto"/>
        <w:ind w:left="5387" w:right="64" w:hanging="1"/>
        <w:rPr>
          <w:rFonts w:eastAsiaTheme="minorEastAsia" w:cstheme="minorHAnsi"/>
          <w:sz w:val="18"/>
          <w:szCs w:val="18"/>
          <w:lang w:eastAsia="pl-PL"/>
        </w:rPr>
      </w:pPr>
      <w:r w:rsidRPr="00E62E8F">
        <w:rPr>
          <w:rFonts w:eastAsiaTheme="minorEastAsia" w:cstheme="minorHAnsi"/>
          <w:sz w:val="18"/>
          <w:szCs w:val="18"/>
          <w:lang w:eastAsia="pl-PL"/>
        </w:rPr>
        <w:t xml:space="preserve">Rektora Uniwersytetu w Białymstoku </w:t>
      </w:r>
      <w:r w:rsidRPr="00E62E8F">
        <w:rPr>
          <w:rFonts w:eastAsiaTheme="minorEastAsia" w:cstheme="minorHAnsi"/>
          <w:sz w:val="18"/>
          <w:szCs w:val="18"/>
          <w:lang w:eastAsia="pl-PL"/>
        </w:rPr>
        <w:br/>
        <w:t>z dnia 6 grudnia 2024 r.</w:t>
      </w:r>
    </w:p>
    <w:p w14:paraId="1B7833BE" w14:textId="7B0F9897" w:rsidR="00F139C1" w:rsidRPr="005510B5" w:rsidRDefault="00F139C1" w:rsidP="00F139C1">
      <w:pPr>
        <w:widowControl w:val="0"/>
        <w:shd w:val="clear" w:color="auto" w:fill="FFFFFF"/>
        <w:autoSpaceDE w:val="0"/>
        <w:autoSpaceDN w:val="0"/>
        <w:adjustRightInd w:val="0"/>
        <w:spacing w:after="0" w:line="230" w:lineRule="exact"/>
        <w:ind w:left="4678" w:right="64" w:hanging="1"/>
        <w:rPr>
          <w:rFonts w:eastAsia="Times New Roman" w:cstheme="minorHAnsi"/>
          <w:lang w:eastAsia="pl-PL"/>
        </w:rPr>
      </w:pPr>
    </w:p>
    <w:p w14:paraId="205DDCBB" w14:textId="77777777" w:rsidR="00F139C1" w:rsidRPr="005510B5" w:rsidRDefault="00F139C1" w:rsidP="00F139C1">
      <w:pPr>
        <w:widowControl w:val="0"/>
        <w:shd w:val="clear" w:color="auto" w:fill="FFFFFF"/>
        <w:autoSpaceDE w:val="0"/>
        <w:autoSpaceDN w:val="0"/>
        <w:adjustRightInd w:val="0"/>
        <w:spacing w:after="0" w:line="230" w:lineRule="exact"/>
        <w:ind w:left="4678" w:right="64" w:hanging="1"/>
        <w:rPr>
          <w:rFonts w:eastAsia="Times New Roman" w:cstheme="minorHAnsi"/>
          <w:lang w:eastAsia="pl-PL"/>
        </w:rPr>
      </w:pPr>
    </w:p>
    <w:p w14:paraId="6D65BAD7" w14:textId="77777777" w:rsidR="00F139C1" w:rsidRPr="005510B5" w:rsidRDefault="00F139C1" w:rsidP="00F139C1">
      <w:pPr>
        <w:widowControl w:val="0"/>
        <w:autoSpaceDE w:val="0"/>
        <w:autoSpaceDN w:val="0"/>
        <w:adjustRightInd w:val="0"/>
        <w:spacing w:after="0" w:line="240" w:lineRule="auto"/>
        <w:jc w:val="both"/>
        <w:rPr>
          <w:rFonts w:eastAsia="Times New Roman" w:cstheme="minorHAnsi"/>
          <w:lang w:eastAsia="pl-PL"/>
        </w:rPr>
      </w:pPr>
      <w:r w:rsidRPr="005510B5">
        <w:rPr>
          <w:rFonts w:eastAsia="Times New Roman" w:cstheme="minorHAnsi"/>
          <w:lang w:eastAsia="pl-PL"/>
        </w:rPr>
        <w:t>Zgodnie z art. 13 ust. 1 i 2 oraz art. 14 ust. 1 i 2 Rozporządzenia Parlamentu Europejskiego i Rady (UE) 2016/679 z dnia 27 kwietnia 2016 r. w sprawie ochrony osób fizycznych w związku z przetwarzaniem danych osobowych i w sprawie swobodne</w:t>
      </w:r>
      <w:bookmarkStart w:id="0" w:name="_GoBack"/>
      <w:bookmarkEnd w:id="0"/>
      <w:r w:rsidRPr="005510B5">
        <w:rPr>
          <w:rFonts w:eastAsia="Times New Roman" w:cstheme="minorHAnsi"/>
          <w:lang w:eastAsia="pl-PL"/>
        </w:rPr>
        <w:t xml:space="preserve">go przepływu takich danych oraz uchylenia dyrektywy 95/46/WE (ogólnego rozporządzenia o ochronie danych), zwanego w skrócie „RODO” Uniwersytet </w:t>
      </w:r>
      <w:r w:rsidRPr="005510B5">
        <w:rPr>
          <w:rFonts w:eastAsia="Times New Roman" w:cstheme="minorHAnsi"/>
          <w:lang w:eastAsia="pl-PL"/>
        </w:rPr>
        <w:br/>
        <w:t>w Białymstoku informuje:</w:t>
      </w:r>
    </w:p>
    <w:p w14:paraId="72BDBA7F" w14:textId="77777777" w:rsidR="00F139C1" w:rsidRPr="005510B5" w:rsidRDefault="00F139C1" w:rsidP="00F139C1">
      <w:pPr>
        <w:widowControl w:val="0"/>
        <w:numPr>
          <w:ilvl w:val="0"/>
          <w:numId w:val="1"/>
        </w:numPr>
        <w:autoSpaceDE w:val="0"/>
        <w:autoSpaceDN w:val="0"/>
        <w:adjustRightInd w:val="0"/>
        <w:spacing w:before="100" w:beforeAutospacing="1" w:after="100" w:afterAutospacing="1" w:line="240" w:lineRule="auto"/>
        <w:jc w:val="both"/>
        <w:rPr>
          <w:rFonts w:eastAsia="Times New Roman" w:cstheme="minorHAnsi"/>
          <w:lang w:eastAsia="pl-PL"/>
        </w:rPr>
      </w:pPr>
      <w:r w:rsidRPr="005510B5">
        <w:rPr>
          <w:rFonts w:eastAsia="Times New Roman" w:cstheme="minorHAnsi"/>
          <w:lang w:eastAsia="pl-PL"/>
        </w:rPr>
        <w:t xml:space="preserve">Administratorem Pani/Pana danych osobowych jest Uniwersytet w Białymstoku, </w:t>
      </w:r>
      <w:r w:rsidRPr="005510B5">
        <w:rPr>
          <w:rFonts w:eastAsia="Times New Roman" w:cstheme="minorHAnsi"/>
          <w:lang w:eastAsia="pl-PL"/>
        </w:rPr>
        <w:br/>
        <w:t xml:space="preserve">ul. Świerkowa 20 B, 15-328 Białystok. Informacje o przyjętej polityce prywatności znajdują się pod adresem internetowym: </w:t>
      </w:r>
      <w:hyperlink r:id="rId5" w:history="1">
        <w:r w:rsidRPr="005510B5">
          <w:rPr>
            <w:rStyle w:val="Hipercze"/>
            <w:rFonts w:eastAsia="Times New Roman" w:cstheme="minorHAnsi"/>
            <w:lang w:eastAsia="pl-PL"/>
          </w:rPr>
          <w:t>https://uwb.edu.pl/ochrona-danych-osobowych</w:t>
        </w:r>
      </w:hyperlink>
    </w:p>
    <w:p w14:paraId="73A885A8" w14:textId="77777777" w:rsidR="00F139C1" w:rsidRPr="005510B5" w:rsidRDefault="00F139C1" w:rsidP="00F139C1">
      <w:pPr>
        <w:widowControl w:val="0"/>
        <w:numPr>
          <w:ilvl w:val="0"/>
          <w:numId w:val="1"/>
        </w:numPr>
        <w:autoSpaceDE w:val="0"/>
        <w:autoSpaceDN w:val="0"/>
        <w:adjustRightInd w:val="0"/>
        <w:spacing w:before="100" w:beforeAutospacing="1" w:after="100" w:afterAutospacing="1" w:line="240" w:lineRule="auto"/>
        <w:jc w:val="both"/>
        <w:rPr>
          <w:rFonts w:eastAsia="Times New Roman" w:cstheme="minorHAnsi"/>
          <w:lang w:eastAsia="pl-PL"/>
        </w:rPr>
      </w:pPr>
      <w:r w:rsidRPr="005510B5">
        <w:rPr>
          <w:rFonts w:eastAsia="Times New Roman" w:cstheme="minorHAnsi"/>
          <w:lang w:eastAsia="pl-PL"/>
        </w:rPr>
        <w:t xml:space="preserve">Administrator danych powołał Inspektora Ochrony Danych, odpowiadającego za prawidłowość przetwarzania danych osobowych, z którym można skontaktować się za pośrednictwem adresu e-mail:  </w:t>
      </w:r>
      <w:hyperlink r:id="rId6" w:history="1">
        <w:r w:rsidRPr="005510B5">
          <w:rPr>
            <w:rStyle w:val="Hipercze"/>
            <w:rFonts w:eastAsia="Times New Roman" w:cstheme="minorHAnsi"/>
            <w:lang w:eastAsia="pl-PL"/>
          </w:rPr>
          <w:t>iod@uwb.edu.pl</w:t>
        </w:r>
      </w:hyperlink>
      <w:r w:rsidRPr="005510B5">
        <w:rPr>
          <w:rFonts w:eastAsia="Times New Roman" w:cstheme="minorHAnsi"/>
          <w:lang w:eastAsia="pl-PL"/>
        </w:rPr>
        <w:t xml:space="preserve">. </w:t>
      </w:r>
    </w:p>
    <w:p w14:paraId="231C710C" w14:textId="77777777" w:rsidR="00F139C1" w:rsidRPr="005510B5" w:rsidRDefault="00F139C1" w:rsidP="00F139C1">
      <w:pPr>
        <w:widowControl w:val="0"/>
        <w:numPr>
          <w:ilvl w:val="0"/>
          <w:numId w:val="1"/>
        </w:numPr>
        <w:autoSpaceDE w:val="0"/>
        <w:autoSpaceDN w:val="0"/>
        <w:adjustRightInd w:val="0"/>
        <w:spacing w:before="100" w:beforeAutospacing="1" w:after="100" w:afterAutospacing="1" w:line="240" w:lineRule="auto"/>
        <w:jc w:val="both"/>
        <w:rPr>
          <w:rFonts w:eastAsia="Times New Roman" w:cstheme="minorHAnsi"/>
          <w:lang w:eastAsia="pl-PL"/>
        </w:rPr>
      </w:pPr>
      <w:r w:rsidRPr="005510B5">
        <w:rPr>
          <w:rFonts w:eastAsia="Times New Roman" w:cstheme="minorHAnsi"/>
          <w:lang w:eastAsia="pl-PL"/>
        </w:rPr>
        <w:t>Pani/Pana dane osobowe będą przetwarzane na podstawie:</w:t>
      </w:r>
    </w:p>
    <w:p w14:paraId="1529AC4F" w14:textId="77777777" w:rsidR="00F139C1" w:rsidRPr="005510B5" w:rsidRDefault="00F139C1" w:rsidP="00F139C1">
      <w:pPr>
        <w:widowControl w:val="0"/>
        <w:numPr>
          <w:ilvl w:val="0"/>
          <w:numId w:val="2"/>
        </w:numPr>
        <w:autoSpaceDE w:val="0"/>
        <w:autoSpaceDN w:val="0"/>
        <w:adjustRightInd w:val="0"/>
        <w:spacing w:before="100" w:beforeAutospacing="1" w:after="100" w:afterAutospacing="1" w:line="240" w:lineRule="auto"/>
        <w:jc w:val="both"/>
        <w:rPr>
          <w:rFonts w:eastAsia="Times New Roman" w:cstheme="minorHAnsi"/>
          <w:lang w:eastAsia="pl-PL"/>
        </w:rPr>
      </w:pPr>
      <w:r w:rsidRPr="005510B5">
        <w:rPr>
          <w:rFonts w:eastAsia="Times New Roman" w:cstheme="minorHAnsi"/>
          <w:lang w:eastAsia="pl-PL"/>
        </w:rPr>
        <w:t xml:space="preserve">art. 6 ust. 1 lit. e) RODO w związku z ustawą z dnia 20 lipca 2018 r. Prawo o szkolnictwie wyższym i nauce w celu organizacji praktyk studenckich i uzyskania przez Panią/Pana wymaganych prawem efektów </w:t>
      </w:r>
      <w:r w:rsidRPr="005510B5">
        <w:rPr>
          <w:rFonts w:eastAsia="Times New Roman" w:cstheme="minorHAnsi"/>
          <w:shd w:val="clear" w:color="auto" w:fill="FFFFFF"/>
          <w:lang w:eastAsia="pl-PL"/>
        </w:rPr>
        <w:t>uczenia się kształtujących umiejętności praktyczne;</w:t>
      </w:r>
    </w:p>
    <w:p w14:paraId="7AC40918" w14:textId="77777777" w:rsidR="00F139C1" w:rsidRPr="005510B5" w:rsidRDefault="00F139C1" w:rsidP="00F139C1">
      <w:pPr>
        <w:widowControl w:val="0"/>
        <w:numPr>
          <w:ilvl w:val="0"/>
          <w:numId w:val="2"/>
        </w:numPr>
        <w:autoSpaceDE w:val="0"/>
        <w:autoSpaceDN w:val="0"/>
        <w:adjustRightInd w:val="0"/>
        <w:spacing w:after="0" w:line="240" w:lineRule="auto"/>
        <w:contextualSpacing/>
        <w:jc w:val="both"/>
        <w:rPr>
          <w:rFonts w:eastAsia="Times New Roman" w:cstheme="minorHAnsi"/>
          <w:lang w:eastAsia="pl-PL"/>
        </w:rPr>
      </w:pPr>
      <w:r w:rsidRPr="005510B5">
        <w:rPr>
          <w:rFonts w:eastAsia="Times New Roman" w:cstheme="minorHAnsi"/>
          <w:lang w:eastAsia="pl-PL"/>
        </w:rPr>
        <w:t>art. 6 ust. 1 lit f) RODO w celach związanych z umożliwieniem wymiany informacji niezbędnych do realizacji praktyk studenckich oraz komunikacji w trakcie ich realizacji .</w:t>
      </w:r>
    </w:p>
    <w:p w14:paraId="4D9DD8FA" w14:textId="77777777" w:rsidR="00F139C1" w:rsidRPr="005510B5" w:rsidRDefault="00F139C1" w:rsidP="00F139C1">
      <w:pPr>
        <w:widowControl w:val="0"/>
        <w:numPr>
          <w:ilvl w:val="0"/>
          <w:numId w:val="1"/>
        </w:numPr>
        <w:autoSpaceDE w:val="0"/>
        <w:autoSpaceDN w:val="0"/>
        <w:adjustRightInd w:val="0"/>
        <w:spacing w:before="100" w:beforeAutospacing="1" w:after="100" w:afterAutospacing="1" w:line="240" w:lineRule="auto"/>
        <w:jc w:val="both"/>
        <w:rPr>
          <w:rFonts w:eastAsia="Times New Roman" w:cstheme="minorHAnsi"/>
          <w:lang w:eastAsia="pl-PL"/>
        </w:rPr>
      </w:pPr>
      <w:r w:rsidRPr="005510B5">
        <w:rPr>
          <w:rFonts w:eastAsia="Times New Roman" w:cstheme="minorHAnsi"/>
          <w:lang w:eastAsia="pl-PL"/>
        </w:rPr>
        <w:t>Podanie przez Panią/Pana danych osobowych jest wymogiem ustawowym.</w:t>
      </w:r>
    </w:p>
    <w:p w14:paraId="3B99C104" w14:textId="77777777" w:rsidR="00F139C1" w:rsidRPr="005510B5" w:rsidRDefault="00F139C1" w:rsidP="00F139C1">
      <w:pPr>
        <w:widowControl w:val="0"/>
        <w:numPr>
          <w:ilvl w:val="0"/>
          <w:numId w:val="1"/>
        </w:numPr>
        <w:autoSpaceDE w:val="0"/>
        <w:autoSpaceDN w:val="0"/>
        <w:adjustRightInd w:val="0"/>
        <w:spacing w:before="100" w:beforeAutospacing="1" w:after="100" w:afterAutospacing="1" w:line="240" w:lineRule="auto"/>
        <w:jc w:val="both"/>
        <w:rPr>
          <w:rFonts w:eastAsia="Times New Roman" w:cstheme="minorHAnsi"/>
          <w:lang w:eastAsia="pl-PL"/>
        </w:rPr>
      </w:pPr>
      <w:r w:rsidRPr="005510B5">
        <w:rPr>
          <w:rFonts w:eastAsia="Times New Roman" w:cstheme="minorHAnsi"/>
          <w:lang w:eastAsia="pl-PL"/>
        </w:rPr>
        <w:t xml:space="preserve">Pani/Pana dane osobowe mogą zostać ujawnione podmiotom, z usług których korzysta Administrator. Odbiorcami danych mogą być również, na podstawie zobowiązania,  instytucje upoważnione na mocy prawa (sądy, policja). Dostęp do danych osobowych będą posiadać pracownicy Administratora, którzy przetwarzają dane osobowe w związku z realizacją obowiązków służbowych. Odbiorcami danych osobowych mogą być także podmioty, którym administrator na podstawie umowy powierzenia przetwarzania danych osobowych zleci wykonanie określonych czynności, z którymi wiąże się konieczność przetwarzania danych osobowych. Dane osobowe zostaną udostępnione podmiotowi, organizującemu praktyki studenckie.  </w:t>
      </w:r>
    </w:p>
    <w:p w14:paraId="148E9A43" w14:textId="77777777" w:rsidR="00F139C1" w:rsidRPr="005510B5" w:rsidRDefault="00F139C1" w:rsidP="00F139C1">
      <w:pPr>
        <w:widowControl w:val="0"/>
        <w:numPr>
          <w:ilvl w:val="0"/>
          <w:numId w:val="1"/>
        </w:numPr>
        <w:autoSpaceDE w:val="0"/>
        <w:autoSpaceDN w:val="0"/>
        <w:adjustRightInd w:val="0"/>
        <w:spacing w:before="100" w:beforeAutospacing="1" w:after="100" w:afterAutospacing="1" w:line="240" w:lineRule="auto"/>
        <w:jc w:val="both"/>
        <w:rPr>
          <w:rFonts w:eastAsia="Times New Roman" w:cstheme="minorHAnsi"/>
          <w:lang w:eastAsia="pl-PL"/>
        </w:rPr>
      </w:pPr>
      <w:r w:rsidRPr="005510B5">
        <w:rPr>
          <w:rFonts w:eastAsia="Times New Roman" w:cstheme="minorHAnsi"/>
          <w:lang w:eastAsia="pl-PL"/>
        </w:rPr>
        <w:t>Pani/ Pana dane osobowe będą przetwarzane przez okres niezbędny do realizacji studenckich praktyk zawodowych oraz zgodnie z przepisami ustawy z dnia 14 lipca 1983 r. o narodowym zasobie archiwalnym i archiwach (Dz. U. z 2020 r. poz. 164 i 1747) i Rozporządzeniem Ministra Kultury i Dziedzictwa Narodowego z dnia 20 października 2015 r. w sprawie klasyfikowania i kwalifikowania dokumentacji, przekazywania materiałów archiwalnych do archiwów państwowych i brakowania dokumentacji niearchiwalnej (Dz. U. z 2019 r. poz. 246) - według kategorii archiwalnej tej dokumentacji.</w:t>
      </w:r>
    </w:p>
    <w:p w14:paraId="3DC0ADB8" w14:textId="77777777" w:rsidR="00F139C1" w:rsidRPr="005510B5" w:rsidRDefault="00F139C1" w:rsidP="00330145">
      <w:pPr>
        <w:widowControl w:val="0"/>
        <w:numPr>
          <w:ilvl w:val="0"/>
          <w:numId w:val="1"/>
        </w:numPr>
        <w:autoSpaceDE w:val="0"/>
        <w:autoSpaceDN w:val="0"/>
        <w:adjustRightInd w:val="0"/>
        <w:spacing w:after="0" w:line="240" w:lineRule="auto"/>
        <w:jc w:val="both"/>
        <w:rPr>
          <w:rFonts w:eastAsia="Times New Roman" w:cstheme="minorHAnsi"/>
          <w:lang w:eastAsia="pl-PL"/>
        </w:rPr>
      </w:pPr>
      <w:r w:rsidRPr="005510B5">
        <w:rPr>
          <w:rFonts w:eastAsia="Times New Roman" w:cstheme="minorHAnsi"/>
          <w:lang w:eastAsia="pl-PL"/>
        </w:rPr>
        <w:t>Przysługuje Pani/Panu:</w:t>
      </w:r>
    </w:p>
    <w:p w14:paraId="23D53A39" w14:textId="77777777" w:rsidR="00F139C1" w:rsidRPr="005510B5" w:rsidRDefault="00F139C1" w:rsidP="00F139C1">
      <w:pPr>
        <w:widowControl w:val="0"/>
        <w:numPr>
          <w:ilvl w:val="0"/>
          <w:numId w:val="3"/>
        </w:numPr>
        <w:autoSpaceDE w:val="0"/>
        <w:autoSpaceDN w:val="0"/>
        <w:adjustRightInd w:val="0"/>
        <w:spacing w:before="100" w:beforeAutospacing="1" w:after="100" w:afterAutospacing="1" w:line="240" w:lineRule="auto"/>
        <w:rPr>
          <w:rFonts w:eastAsia="Times New Roman" w:cstheme="minorHAnsi"/>
          <w:lang w:eastAsia="pl-PL"/>
        </w:rPr>
      </w:pPr>
      <w:r w:rsidRPr="005510B5">
        <w:rPr>
          <w:rFonts w:eastAsia="Times New Roman" w:cstheme="minorHAnsi"/>
          <w:lang w:eastAsia="pl-PL"/>
        </w:rPr>
        <w:t>prawo dostępu do treści swoich danych,</w:t>
      </w:r>
    </w:p>
    <w:p w14:paraId="46275008" w14:textId="77777777" w:rsidR="00F139C1" w:rsidRPr="005510B5" w:rsidRDefault="00F139C1" w:rsidP="00F139C1">
      <w:pPr>
        <w:widowControl w:val="0"/>
        <w:numPr>
          <w:ilvl w:val="0"/>
          <w:numId w:val="3"/>
        </w:numPr>
        <w:autoSpaceDE w:val="0"/>
        <w:autoSpaceDN w:val="0"/>
        <w:adjustRightInd w:val="0"/>
        <w:spacing w:before="100" w:beforeAutospacing="1" w:after="100" w:afterAutospacing="1" w:line="240" w:lineRule="auto"/>
        <w:rPr>
          <w:rFonts w:eastAsia="Times New Roman" w:cstheme="minorHAnsi"/>
          <w:lang w:eastAsia="pl-PL"/>
        </w:rPr>
      </w:pPr>
      <w:r w:rsidRPr="005510B5">
        <w:rPr>
          <w:rFonts w:eastAsia="Times New Roman" w:cstheme="minorHAnsi"/>
          <w:lang w:eastAsia="pl-PL"/>
        </w:rPr>
        <w:t>prawo do ich sprostowania, gdy są niezgodne ze stanem rzeczywistym,</w:t>
      </w:r>
    </w:p>
    <w:p w14:paraId="6D362D01" w14:textId="77777777" w:rsidR="00F139C1" w:rsidRPr="005510B5" w:rsidRDefault="00F139C1" w:rsidP="00F139C1">
      <w:pPr>
        <w:widowControl w:val="0"/>
        <w:numPr>
          <w:ilvl w:val="0"/>
          <w:numId w:val="3"/>
        </w:numPr>
        <w:autoSpaceDE w:val="0"/>
        <w:autoSpaceDN w:val="0"/>
        <w:adjustRightInd w:val="0"/>
        <w:spacing w:before="100" w:beforeAutospacing="1" w:after="100" w:afterAutospacing="1" w:line="240" w:lineRule="auto"/>
        <w:jc w:val="both"/>
        <w:rPr>
          <w:rFonts w:eastAsia="Times New Roman" w:cstheme="minorHAnsi"/>
          <w:lang w:eastAsia="pl-PL"/>
        </w:rPr>
      </w:pPr>
      <w:r w:rsidRPr="005510B5">
        <w:rPr>
          <w:rFonts w:eastAsia="Times New Roman" w:cstheme="minorHAnsi"/>
          <w:lang w:eastAsia="pl-PL"/>
        </w:rPr>
        <w:t xml:space="preserve">prawo do ich usunięcia, ograniczenia przetwarzania, a także przenoszenia danych </w:t>
      </w:r>
      <w:r w:rsidRPr="005510B5">
        <w:rPr>
          <w:rFonts w:eastAsia="Times New Roman" w:cstheme="minorHAnsi"/>
          <w:lang w:eastAsia="pl-PL"/>
        </w:rPr>
        <w:br/>
        <w:t>– w przypadkach przewidzianych prawem,</w:t>
      </w:r>
    </w:p>
    <w:p w14:paraId="526960FE" w14:textId="77777777" w:rsidR="00F139C1" w:rsidRPr="005510B5" w:rsidRDefault="00F139C1" w:rsidP="00F139C1">
      <w:pPr>
        <w:widowControl w:val="0"/>
        <w:numPr>
          <w:ilvl w:val="0"/>
          <w:numId w:val="3"/>
        </w:numPr>
        <w:autoSpaceDE w:val="0"/>
        <w:autoSpaceDN w:val="0"/>
        <w:adjustRightInd w:val="0"/>
        <w:spacing w:before="100" w:beforeAutospacing="1" w:after="100" w:afterAutospacing="1" w:line="240" w:lineRule="auto"/>
        <w:rPr>
          <w:rFonts w:eastAsia="Times New Roman" w:cstheme="minorHAnsi"/>
          <w:lang w:eastAsia="pl-PL"/>
        </w:rPr>
      </w:pPr>
      <w:r w:rsidRPr="005510B5">
        <w:rPr>
          <w:rFonts w:eastAsia="Times New Roman" w:cstheme="minorHAnsi"/>
          <w:lang w:eastAsia="pl-PL"/>
        </w:rPr>
        <w:t>prawo do wniesienia sprzeciwu wobec przetwarzania danych,</w:t>
      </w:r>
    </w:p>
    <w:p w14:paraId="36103BD0" w14:textId="480037FD" w:rsidR="00D371E8" w:rsidRPr="00330145" w:rsidRDefault="00F139C1" w:rsidP="00330145">
      <w:pPr>
        <w:widowControl w:val="0"/>
        <w:numPr>
          <w:ilvl w:val="0"/>
          <w:numId w:val="3"/>
        </w:numPr>
        <w:autoSpaceDE w:val="0"/>
        <w:autoSpaceDN w:val="0"/>
        <w:adjustRightInd w:val="0"/>
        <w:spacing w:before="100" w:beforeAutospacing="1" w:after="100" w:afterAutospacing="1" w:line="240" w:lineRule="auto"/>
        <w:rPr>
          <w:rFonts w:eastAsia="Times New Roman" w:cstheme="minorHAnsi"/>
          <w:lang w:eastAsia="pl-PL"/>
        </w:rPr>
      </w:pPr>
      <w:r w:rsidRPr="005510B5">
        <w:rPr>
          <w:rFonts w:eastAsia="Times New Roman" w:cstheme="minorHAnsi"/>
          <w:lang w:eastAsia="pl-PL"/>
        </w:rPr>
        <w:t>prawo do wniesienia skargi do organu nadzorczego – Prezesa Urzędu Ochrony Danych Osobowych, gdy uzna Pani/Pan, że przetwarzanie Pani/Pana danych osobowych narusza przepisy o ochronie danych osobowych.</w:t>
      </w:r>
    </w:p>
    <w:sectPr w:rsidR="00D371E8" w:rsidRPr="003301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4DBA"/>
    <w:multiLevelType w:val="multilevel"/>
    <w:tmpl w:val="472A76F8"/>
    <w:lvl w:ilvl="0">
      <w:start w:val="1"/>
      <w:numFmt w:val="decimal"/>
      <w:lvlText w:val="%1."/>
      <w:lvlJc w:val="left"/>
      <w:pPr>
        <w:ind w:left="720" w:hanging="360"/>
      </w:pPr>
      <w:rPr>
        <w:rFonts w:cs="Times New Roman"/>
        <w:strike w:val="0"/>
        <w:dstrike w:val="0"/>
        <w:u w:val="none"/>
        <w:effect w:val="none"/>
      </w:rPr>
    </w:lvl>
    <w:lvl w:ilvl="1">
      <w:start w:val="1"/>
      <w:numFmt w:val="lowerLetter"/>
      <w:lvlText w:val="%2."/>
      <w:lvlJc w:val="left"/>
      <w:pPr>
        <w:ind w:left="1440" w:hanging="360"/>
      </w:pPr>
      <w:rPr>
        <w:rFonts w:cs="Times New Roman"/>
        <w:strike w:val="0"/>
        <w:dstrike w:val="0"/>
        <w:u w:val="none"/>
        <w:effect w:val="none"/>
      </w:rPr>
    </w:lvl>
    <w:lvl w:ilvl="2">
      <w:start w:val="1"/>
      <w:numFmt w:val="lowerRoman"/>
      <w:lvlText w:val="%3."/>
      <w:lvlJc w:val="right"/>
      <w:pPr>
        <w:ind w:left="2160" w:hanging="360"/>
      </w:pPr>
      <w:rPr>
        <w:rFonts w:cs="Times New Roman"/>
        <w:strike w:val="0"/>
        <w:dstrike w:val="0"/>
        <w:u w:val="none"/>
        <w:effect w:val="none"/>
      </w:rPr>
    </w:lvl>
    <w:lvl w:ilvl="3">
      <w:start w:val="1"/>
      <w:numFmt w:val="decimal"/>
      <w:lvlText w:val="%4."/>
      <w:lvlJc w:val="left"/>
      <w:pPr>
        <w:ind w:left="2880" w:hanging="360"/>
      </w:pPr>
      <w:rPr>
        <w:rFonts w:cs="Times New Roman"/>
        <w:strike w:val="0"/>
        <w:dstrike w:val="0"/>
        <w:u w:val="none"/>
        <w:effect w:val="none"/>
      </w:rPr>
    </w:lvl>
    <w:lvl w:ilvl="4">
      <w:start w:val="1"/>
      <w:numFmt w:val="lowerLetter"/>
      <w:lvlText w:val="%5."/>
      <w:lvlJc w:val="left"/>
      <w:pPr>
        <w:ind w:left="3600" w:hanging="360"/>
      </w:pPr>
      <w:rPr>
        <w:rFonts w:cs="Times New Roman"/>
        <w:strike w:val="0"/>
        <w:dstrike w:val="0"/>
        <w:u w:val="none"/>
        <w:effect w:val="none"/>
      </w:rPr>
    </w:lvl>
    <w:lvl w:ilvl="5">
      <w:start w:val="1"/>
      <w:numFmt w:val="lowerRoman"/>
      <w:lvlText w:val="%6."/>
      <w:lvlJc w:val="right"/>
      <w:pPr>
        <w:ind w:left="4320" w:hanging="360"/>
      </w:pPr>
      <w:rPr>
        <w:rFonts w:cs="Times New Roman"/>
        <w:strike w:val="0"/>
        <w:dstrike w:val="0"/>
        <w:u w:val="none"/>
        <w:effect w:val="none"/>
      </w:rPr>
    </w:lvl>
    <w:lvl w:ilvl="6">
      <w:start w:val="1"/>
      <w:numFmt w:val="decimal"/>
      <w:lvlText w:val="%7."/>
      <w:lvlJc w:val="left"/>
      <w:pPr>
        <w:ind w:left="5040" w:hanging="360"/>
      </w:pPr>
      <w:rPr>
        <w:rFonts w:cs="Times New Roman"/>
        <w:strike w:val="0"/>
        <w:dstrike w:val="0"/>
        <w:u w:val="none"/>
        <w:effect w:val="none"/>
      </w:rPr>
    </w:lvl>
    <w:lvl w:ilvl="7">
      <w:start w:val="1"/>
      <w:numFmt w:val="lowerLetter"/>
      <w:lvlText w:val="%8."/>
      <w:lvlJc w:val="left"/>
      <w:pPr>
        <w:ind w:left="5760" w:hanging="360"/>
      </w:pPr>
      <w:rPr>
        <w:rFonts w:cs="Times New Roman"/>
        <w:strike w:val="0"/>
        <w:dstrike w:val="0"/>
        <w:u w:val="none"/>
        <w:effect w:val="none"/>
      </w:rPr>
    </w:lvl>
    <w:lvl w:ilvl="8">
      <w:start w:val="1"/>
      <w:numFmt w:val="lowerRoman"/>
      <w:lvlText w:val="%9."/>
      <w:lvlJc w:val="right"/>
      <w:pPr>
        <w:ind w:left="6480" w:hanging="360"/>
      </w:pPr>
      <w:rPr>
        <w:rFonts w:cs="Times New Roman"/>
        <w:strike w:val="0"/>
        <w:dstrike w:val="0"/>
        <w:u w:val="none"/>
        <w:effect w:val="none"/>
      </w:rPr>
    </w:lvl>
  </w:abstractNum>
  <w:abstractNum w:abstractNumId="1" w15:restartNumberingAfterBreak="0">
    <w:nsid w:val="5D8D3E6C"/>
    <w:multiLevelType w:val="hybridMultilevel"/>
    <w:tmpl w:val="693E0FC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5EC56552"/>
    <w:multiLevelType w:val="hybridMultilevel"/>
    <w:tmpl w:val="60B6B990"/>
    <w:lvl w:ilvl="0" w:tplc="494E852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E8"/>
    <w:rsid w:val="00330145"/>
    <w:rsid w:val="0054599A"/>
    <w:rsid w:val="005510B5"/>
    <w:rsid w:val="009F7C85"/>
    <w:rsid w:val="00D371E8"/>
    <w:rsid w:val="00E62E8F"/>
    <w:rsid w:val="00F13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DF34"/>
  <w15:chartTrackingRefBased/>
  <w15:docId w15:val="{222CF30C-85DF-413C-9C36-2AA3D0E5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139C1"/>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139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uwb.edu.pl" TargetMode="External"/><Relationship Id="rId5" Type="http://schemas.openxmlformats.org/officeDocument/2006/relationships/hyperlink" Target="https://uwb.edu.pl/ochrona-danych-osobowych"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479</Words>
  <Characters>2880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Czarkowska</dc:creator>
  <cp:keywords/>
  <dc:description/>
  <cp:lastModifiedBy>Katarzyna Jadwiszczak</cp:lastModifiedBy>
  <cp:revision>7</cp:revision>
  <dcterms:created xsi:type="dcterms:W3CDTF">2025-01-08T13:19:00Z</dcterms:created>
  <dcterms:modified xsi:type="dcterms:W3CDTF">2025-03-12T09:55:00Z</dcterms:modified>
</cp:coreProperties>
</file>